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1C76" w14:textId="77777777" w:rsidR="003238CA" w:rsidRDefault="003238CA">
      <w:pPr>
        <w:pStyle w:val="Normlnweb"/>
        <w:spacing w:after="0"/>
        <w:jc w:val="center"/>
        <w:rPr>
          <w:b/>
          <w:bCs/>
          <w:sz w:val="28"/>
          <w:szCs w:val="28"/>
        </w:rPr>
      </w:pPr>
    </w:p>
    <w:p w14:paraId="336AA499" w14:textId="77777777" w:rsidR="003238CA" w:rsidRDefault="00A81ECE">
      <w:pPr>
        <w:pStyle w:val="Normlnweb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Vnitřní směrnice ředitelky školy o výši stravného</w:t>
      </w:r>
    </w:p>
    <w:p w14:paraId="1D39513C" w14:textId="77777777" w:rsidR="003238CA" w:rsidRDefault="003238CA">
      <w:pPr>
        <w:pStyle w:val="Normlnweb"/>
        <w:spacing w:after="0"/>
        <w:jc w:val="center"/>
        <w:rPr>
          <w:b/>
          <w:bCs/>
          <w:sz w:val="28"/>
          <w:szCs w:val="28"/>
        </w:rPr>
      </w:pPr>
    </w:p>
    <w:p w14:paraId="3AEE217F" w14:textId="77777777" w:rsidR="003238CA" w:rsidRDefault="00A81ECE">
      <w:pPr>
        <w:pStyle w:val="Normlnweb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Základní škola, Praha 8, Palmovka 8</w:t>
      </w:r>
    </w:p>
    <w:p w14:paraId="5C87CF8A" w14:textId="77777777" w:rsidR="003238CA" w:rsidRDefault="003238CA">
      <w:pPr>
        <w:pStyle w:val="Normlnweb"/>
        <w:spacing w:after="0"/>
      </w:pPr>
    </w:p>
    <w:p w14:paraId="6131C922" w14:textId="2175A008" w:rsidR="003238CA" w:rsidRDefault="00A81ECE">
      <w:pPr>
        <w:pStyle w:val="Normlnweb"/>
        <w:spacing w:after="0"/>
      </w:pPr>
      <w:r>
        <w:t xml:space="preserve">Č.j.: </w:t>
      </w:r>
      <w:r w:rsidR="00C43F7D">
        <w:t>351</w:t>
      </w:r>
    </w:p>
    <w:p w14:paraId="4DFDFBB0" w14:textId="77777777" w:rsidR="003238CA" w:rsidRDefault="003238CA">
      <w:pPr>
        <w:pStyle w:val="Normlnweb"/>
        <w:spacing w:after="0"/>
      </w:pPr>
    </w:p>
    <w:p w14:paraId="23AD5CB7" w14:textId="77777777" w:rsidR="003238CA" w:rsidRDefault="00A81ECE">
      <w:pPr>
        <w:pStyle w:val="Normlnweb"/>
        <w:spacing w:after="0"/>
        <w:rPr>
          <w:b/>
          <w:bCs/>
        </w:rPr>
      </w:pPr>
      <w:proofErr w:type="gramStart"/>
      <w:r>
        <w:rPr>
          <w:b/>
          <w:bCs/>
        </w:rPr>
        <w:t xml:space="preserve">Vypracovala:   </w:t>
      </w:r>
      <w:proofErr w:type="gramEnd"/>
      <w:r>
        <w:rPr>
          <w:b/>
          <w:bCs/>
        </w:rPr>
        <w:t xml:space="preserve">                                             Mgr. Ivana Vanišová – ředitelka školy</w:t>
      </w:r>
    </w:p>
    <w:p w14:paraId="4CCAA0C9" w14:textId="7ED1AC39" w:rsidR="003238CA" w:rsidRDefault="00A81ECE">
      <w:pPr>
        <w:pStyle w:val="Normlnweb"/>
        <w:spacing w:after="0"/>
        <w:rPr>
          <w:b/>
          <w:bCs/>
        </w:rPr>
      </w:pPr>
      <w:r>
        <w:rPr>
          <w:b/>
          <w:bCs/>
        </w:rPr>
        <w:t xml:space="preserve">Směrnice nabývá platnosti </w:t>
      </w:r>
      <w:proofErr w:type="gramStart"/>
      <w:r>
        <w:rPr>
          <w:b/>
          <w:bCs/>
        </w:rPr>
        <w:t>dne :</w:t>
      </w:r>
      <w:proofErr w:type="gramEnd"/>
      <w:r>
        <w:rPr>
          <w:b/>
          <w:bCs/>
        </w:rPr>
        <w:t xml:space="preserve">                 1.9.202</w:t>
      </w:r>
      <w:r w:rsidR="00C43F7D">
        <w:rPr>
          <w:b/>
          <w:bCs/>
        </w:rPr>
        <w:t>2</w:t>
      </w:r>
    </w:p>
    <w:p w14:paraId="148723BA" w14:textId="77777777" w:rsidR="003238CA" w:rsidRDefault="003238CA">
      <w:pPr>
        <w:pStyle w:val="Normlnweb"/>
        <w:spacing w:after="0"/>
        <w:rPr>
          <w:b/>
          <w:bCs/>
        </w:rPr>
      </w:pPr>
    </w:p>
    <w:p w14:paraId="1F724ED8" w14:textId="4CC90230" w:rsidR="003238CA" w:rsidRDefault="00A81ECE">
      <w:pPr>
        <w:pStyle w:val="Normlnweb"/>
        <w:spacing w:before="102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Finanční norma i platba za jeden oběd:</w:t>
      </w:r>
    </w:p>
    <w:p w14:paraId="7F4777C0" w14:textId="732210CD" w:rsidR="003238CA" w:rsidRPr="00C43F7D" w:rsidRDefault="00C43F7D">
      <w:pPr>
        <w:pStyle w:val="Normlnweb"/>
        <w:spacing w:before="102" w:after="0"/>
        <w:rPr>
          <w:b/>
          <w:bCs/>
        </w:rPr>
      </w:pPr>
      <w:proofErr w:type="gramStart"/>
      <w:r w:rsidRPr="00C43F7D">
        <w:rPr>
          <w:b/>
          <w:bCs/>
        </w:rPr>
        <w:t>3  -</w:t>
      </w:r>
      <w:proofErr w:type="gramEnd"/>
      <w:r w:rsidRPr="00C43F7D">
        <w:rPr>
          <w:b/>
          <w:bCs/>
        </w:rPr>
        <w:t xml:space="preserve">  6 roků</w:t>
      </w:r>
      <w:r>
        <w:rPr>
          <w:b/>
          <w:bCs/>
        </w:rPr>
        <w:t xml:space="preserve">  *)    35,- Kč</w:t>
      </w:r>
    </w:p>
    <w:p w14:paraId="73CA054C" w14:textId="70B0E025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7 - 10</w:t>
      </w:r>
      <w:proofErr w:type="gramEnd"/>
      <w:r>
        <w:rPr>
          <w:b/>
          <w:bCs/>
          <w:sz w:val="26"/>
          <w:szCs w:val="26"/>
        </w:rPr>
        <w:t xml:space="preserve"> roků *)   3</w:t>
      </w:r>
      <w:r w:rsidR="00C43F7D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,- Kč</w:t>
      </w:r>
    </w:p>
    <w:p w14:paraId="283A1AE3" w14:textId="5EFB0AC2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11 - 14</w:t>
      </w:r>
      <w:proofErr w:type="gramEnd"/>
      <w:r>
        <w:rPr>
          <w:b/>
          <w:bCs/>
          <w:sz w:val="26"/>
          <w:szCs w:val="26"/>
        </w:rPr>
        <w:t xml:space="preserve"> roků *) 3</w:t>
      </w:r>
      <w:r w:rsidR="00C43F7D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,- Kč</w:t>
      </w:r>
    </w:p>
    <w:p w14:paraId="58264E0E" w14:textId="56104F54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15 - 18 roků *</w:t>
      </w:r>
      <w:proofErr w:type="gramStart"/>
      <w:r>
        <w:rPr>
          <w:b/>
          <w:bCs/>
          <w:sz w:val="26"/>
          <w:szCs w:val="26"/>
        </w:rPr>
        <w:t xml:space="preserve">)  </w:t>
      </w:r>
      <w:r w:rsidR="00C43F7D">
        <w:rPr>
          <w:b/>
          <w:bCs/>
          <w:sz w:val="26"/>
          <w:szCs w:val="26"/>
        </w:rPr>
        <w:t>41</w:t>
      </w:r>
      <w:proofErr w:type="gramEnd"/>
      <w:r>
        <w:rPr>
          <w:b/>
          <w:bCs/>
          <w:sz w:val="26"/>
          <w:szCs w:val="26"/>
        </w:rPr>
        <w:t>,- Kč</w:t>
      </w:r>
    </w:p>
    <w:p w14:paraId="508D55E3" w14:textId="5DD47C57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Dospělí              </w:t>
      </w:r>
      <w:r w:rsidR="00C43F7D">
        <w:rPr>
          <w:b/>
          <w:bCs/>
          <w:sz w:val="26"/>
          <w:szCs w:val="26"/>
        </w:rPr>
        <w:t>41</w:t>
      </w:r>
      <w:r>
        <w:rPr>
          <w:b/>
          <w:bCs/>
          <w:sz w:val="26"/>
          <w:szCs w:val="26"/>
        </w:rPr>
        <w:t>,- Kč</w:t>
      </w:r>
    </w:p>
    <w:p w14:paraId="5924C765" w14:textId="410FAD14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Cizí strávníci    </w:t>
      </w:r>
      <w:r w:rsidR="00C43F7D">
        <w:rPr>
          <w:b/>
          <w:bCs/>
          <w:sz w:val="26"/>
          <w:szCs w:val="26"/>
        </w:rPr>
        <w:t>41</w:t>
      </w:r>
      <w:r>
        <w:rPr>
          <w:b/>
          <w:bCs/>
          <w:sz w:val="26"/>
          <w:szCs w:val="26"/>
        </w:rPr>
        <w:t xml:space="preserve">,-Kč + </w:t>
      </w:r>
      <w:r w:rsidR="00C43F7D">
        <w:rPr>
          <w:b/>
          <w:bCs/>
          <w:sz w:val="26"/>
          <w:szCs w:val="26"/>
        </w:rPr>
        <w:t>53</w:t>
      </w:r>
      <w:r>
        <w:rPr>
          <w:b/>
          <w:bCs/>
          <w:sz w:val="26"/>
          <w:szCs w:val="26"/>
        </w:rPr>
        <w:t>,-Kč (</w:t>
      </w:r>
      <w:proofErr w:type="gramStart"/>
      <w:r>
        <w:rPr>
          <w:b/>
          <w:bCs/>
          <w:sz w:val="26"/>
          <w:szCs w:val="26"/>
        </w:rPr>
        <w:t>režie )</w:t>
      </w:r>
      <w:proofErr w:type="gramEnd"/>
      <w:r>
        <w:rPr>
          <w:b/>
          <w:bCs/>
          <w:sz w:val="26"/>
          <w:szCs w:val="26"/>
        </w:rPr>
        <w:t xml:space="preserve"> = celkem </w:t>
      </w:r>
      <w:r w:rsidR="00C43F7D">
        <w:rPr>
          <w:b/>
          <w:bCs/>
          <w:sz w:val="26"/>
          <w:szCs w:val="26"/>
        </w:rPr>
        <w:t>94</w:t>
      </w:r>
      <w:r>
        <w:rPr>
          <w:b/>
          <w:bCs/>
          <w:sz w:val="26"/>
          <w:szCs w:val="26"/>
        </w:rPr>
        <w:t>,- Kč</w:t>
      </w:r>
    </w:p>
    <w:p w14:paraId="7302570A" w14:textId="77777777" w:rsidR="003238CA" w:rsidRDefault="00A81ECE">
      <w:pPr>
        <w:pStyle w:val="Normlnweb"/>
        <w:spacing w:before="102" w:after="0"/>
      </w:pPr>
      <w:r>
        <w:t>*) vysvětlení:</w:t>
      </w:r>
    </w:p>
    <w:p w14:paraId="3BD2034F" w14:textId="77777777" w:rsidR="003238CA" w:rsidRDefault="00A81ECE">
      <w:pPr>
        <w:pStyle w:val="Normlnweb"/>
        <w:spacing w:before="102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důsledku změn rozlišení kategorií u strávníků je pro strávníka rozhodující jeho věk (datum </w:t>
      </w:r>
      <w:proofErr w:type="gramStart"/>
      <w:r>
        <w:rPr>
          <w:b/>
          <w:bCs/>
          <w:sz w:val="22"/>
          <w:szCs w:val="22"/>
        </w:rPr>
        <w:t>narození )</w:t>
      </w:r>
      <w:proofErr w:type="gramEnd"/>
      <w:r>
        <w:rPr>
          <w:b/>
          <w:bCs/>
          <w:sz w:val="22"/>
          <w:szCs w:val="22"/>
        </w:rPr>
        <w:t xml:space="preserve">. Žák, který dosáhne rozhodujícího věku během školního roku </w:t>
      </w:r>
      <w:proofErr w:type="gramStart"/>
      <w:r>
        <w:rPr>
          <w:b/>
          <w:bCs/>
          <w:sz w:val="22"/>
          <w:szCs w:val="22"/>
        </w:rPr>
        <w:t>( tj.</w:t>
      </w:r>
      <w:proofErr w:type="gramEnd"/>
      <w:r>
        <w:rPr>
          <w:b/>
          <w:bCs/>
          <w:sz w:val="22"/>
          <w:szCs w:val="22"/>
        </w:rPr>
        <w:t xml:space="preserve"> od 1. 9. do 31. 8. ) je do určité kategorie zařazen už od 1.9. školního roku, v němž dosáhl rozhodujícího věku.</w:t>
      </w:r>
    </w:p>
    <w:p w14:paraId="02D5BE1A" w14:textId="77777777" w:rsidR="003238CA" w:rsidRDefault="00A81ECE">
      <w:pPr>
        <w:pStyle w:val="Normlnweb"/>
        <w:spacing w:before="102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Rozlišení kategorií při výdeji stravy:</w:t>
      </w:r>
    </w:p>
    <w:p w14:paraId="5CEA9B19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>Oběd 1 Oběd 2</w:t>
      </w:r>
    </w:p>
    <w:p w14:paraId="2F4CFC01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 xml:space="preserve">1            </w:t>
      </w:r>
      <w:proofErr w:type="gramStart"/>
      <w:r>
        <w:rPr>
          <w:b/>
          <w:bCs/>
        </w:rPr>
        <w:t>7 - 10</w:t>
      </w:r>
      <w:proofErr w:type="gramEnd"/>
      <w:r>
        <w:rPr>
          <w:b/>
          <w:bCs/>
        </w:rPr>
        <w:t xml:space="preserve"> roků                 4      7 - 10 roků</w:t>
      </w:r>
    </w:p>
    <w:p w14:paraId="376C8EC0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 xml:space="preserve">2           </w:t>
      </w:r>
      <w:proofErr w:type="gramStart"/>
      <w:r>
        <w:rPr>
          <w:b/>
          <w:bCs/>
        </w:rPr>
        <w:t>11 - 14</w:t>
      </w:r>
      <w:proofErr w:type="gramEnd"/>
      <w:r>
        <w:rPr>
          <w:b/>
          <w:bCs/>
        </w:rPr>
        <w:t xml:space="preserve"> roků                5     11 - 14 roků</w:t>
      </w:r>
    </w:p>
    <w:p w14:paraId="5AAD342A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 xml:space="preserve">3           </w:t>
      </w:r>
      <w:proofErr w:type="gramStart"/>
      <w:r>
        <w:rPr>
          <w:b/>
          <w:bCs/>
        </w:rPr>
        <w:t>15 - 18</w:t>
      </w:r>
      <w:proofErr w:type="gramEnd"/>
      <w:r>
        <w:rPr>
          <w:b/>
          <w:bCs/>
        </w:rPr>
        <w:t xml:space="preserve"> roků                6     15 - 18 roků</w:t>
      </w:r>
    </w:p>
    <w:p w14:paraId="41B715FC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>Objednávání zůstává beze změn:</w:t>
      </w:r>
    </w:p>
    <w:p w14:paraId="27D33F83" w14:textId="77777777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 xml:space="preserve">1 – oběd </w:t>
      </w:r>
      <w:proofErr w:type="gramStart"/>
      <w:r>
        <w:rPr>
          <w:b/>
          <w:bCs/>
        </w:rPr>
        <w:t>1 ,</w:t>
      </w:r>
      <w:proofErr w:type="gramEnd"/>
      <w:r>
        <w:rPr>
          <w:b/>
          <w:bCs/>
        </w:rPr>
        <w:t xml:space="preserve"> 2 – oběd 2 , 0 – odhlášení oběda</w:t>
      </w:r>
    </w:p>
    <w:p w14:paraId="6E384BB2" w14:textId="77777777" w:rsidR="003238CA" w:rsidRDefault="003238CA">
      <w:pPr>
        <w:pStyle w:val="Normlnweb"/>
        <w:spacing w:before="102" w:after="0"/>
        <w:rPr>
          <w:b/>
          <w:bCs/>
        </w:rPr>
      </w:pPr>
    </w:p>
    <w:p w14:paraId="00BCD3F8" w14:textId="7C9AA2CD" w:rsidR="003238CA" w:rsidRDefault="00A81ECE">
      <w:pPr>
        <w:pStyle w:val="Normlnweb"/>
        <w:spacing w:before="102" w:after="0"/>
        <w:rPr>
          <w:b/>
          <w:bCs/>
        </w:rPr>
      </w:pPr>
      <w:r>
        <w:rPr>
          <w:b/>
          <w:bCs/>
        </w:rPr>
        <w:t xml:space="preserve">Tímto se </w:t>
      </w:r>
      <w:proofErr w:type="gramStart"/>
      <w:r>
        <w:rPr>
          <w:b/>
          <w:bCs/>
        </w:rPr>
        <w:t>ruší</w:t>
      </w:r>
      <w:r w:rsidR="00C43F7D">
        <w:rPr>
          <w:b/>
          <w:bCs/>
        </w:rPr>
        <w:t xml:space="preserve"> </w:t>
      </w:r>
      <w:r>
        <w:rPr>
          <w:b/>
          <w:bCs/>
        </w:rPr>
        <w:t xml:space="preserve"> směrnice</w:t>
      </w:r>
      <w:proofErr w:type="gramEnd"/>
      <w:r>
        <w:rPr>
          <w:b/>
          <w:bCs/>
        </w:rPr>
        <w:t xml:space="preserve"> č. </w:t>
      </w:r>
      <w:r w:rsidR="00C43F7D">
        <w:rPr>
          <w:b/>
          <w:bCs/>
        </w:rPr>
        <w:t>128/2021 z 1. 9. 2021</w:t>
      </w:r>
    </w:p>
    <w:p w14:paraId="671C7E93" w14:textId="77777777" w:rsidR="003238CA" w:rsidRDefault="003238CA">
      <w:pPr>
        <w:pStyle w:val="Normlnweb"/>
        <w:spacing w:before="102" w:after="0"/>
      </w:pPr>
    </w:p>
    <w:p w14:paraId="4B30B10F" w14:textId="77777777" w:rsidR="003238CA" w:rsidRDefault="003238CA">
      <w:pPr>
        <w:pStyle w:val="Normlnweb"/>
        <w:spacing w:after="0"/>
      </w:pPr>
    </w:p>
    <w:p w14:paraId="260561B8" w14:textId="77777777" w:rsidR="003238CA" w:rsidRDefault="003238CA">
      <w:pPr>
        <w:pStyle w:val="Normlnweb"/>
        <w:spacing w:after="0"/>
      </w:pPr>
    </w:p>
    <w:p w14:paraId="37829E72" w14:textId="77777777" w:rsidR="003238CA" w:rsidRDefault="003238CA">
      <w:pPr>
        <w:pStyle w:val="Normlnweb"/>
        <w:spacing w:after="0"/>
      </w:pPr>
    </w:p>
    <w:p w14:paraId="290543A6" w14:textId="77777777" w:rsidR="003238CA" w:rsidRDefault="00A81ECE">
      <w:pPr>
        <w:pStyle w:val="Normlnweb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Mgr. Ivana Vanišová</w:t>
      </w:r>
    </w:p>
    <w:p w14:paraId="4A00EEAD" w14:textId="77777777" w:rsidR="003238CA" w:rsidRDefault="003238CA">
      <w:pPr>
        <w:pStyle w:val="Standard"/>
      </w:pPr>
    </w:p>
    <w:sectPr w:rsidR="003238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0F1A" w14:textId="77777777" w:rsidR="006E327A" w:rsidRDefault="006E327A">
      <w:pPr>
        <w:spacing w:after="0" w:line="240" w:lineRule="auto"/>
      </w:pPr>
      <w:r>
        <w:separator/>
      </w:r>
    </w:p>
  </w:endnote>
  <w:endnote w:type="continuationSeparator" w:id="0">
    <w:p w14:paraId="7881DEA0" w14:textId="77777777" w:rsidR="006E327A" w:rsidRDefault="006E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093F" w14:textId="77777777" w:rsidR="006E327A" w:rsidRDefault="006E32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CC29E0" w14:textId="77777777" w:rsidR="006E327A" w:rsidRDefault="006E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CA"/>
    <w:rsid w:val="003238CA"/>
    <w:rsid w:val="005F156A"/>
    <w:rsid w:val="006E327A"/>
    <w:rsid w:val="00764D1A"/>
    <w:rsid w:val="007E6BFA"/>
    <w:rsid w:val="00A81ECE"/>
    <w:rsid w:val="00C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9EC2"/>
  <w15:docId w15:val="{F44D9CCC-274D-4415-82F6-25218E3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Kohutova</dc:creator>
  <cp:lastModifiedBy>Miroslava Kohutova</cp:lastModifiedBy>
  <cp:revision>2</cp:revision>
  <cp:lastPrinted>2022-08-22T09:45:00Z</cp:lastPrinted>
  <dcterms:created xsi:type="dcterms:W3CDTF">2022-08-22T09:53:00Z</dcterms:created>
  <dcterms:modified xsi:type="dcterms:W3CDTF">2022-08-22T09:53:00Z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